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F310" w14:textId="77777777" w:rsidR="00420398" w:rsidRPr="00103BDC" w:rsidRDefault="00420398">
      <w:pPr>
        <w:pStyle w:val="Heading1"/>
        <w:rPr>
          <w:rFonts w:ascii="Times New Roman" w:hAnsi="Times New Roman"/>
          <w:sz w:val="24"/>
          <w:szCs w:val="24"/>
        </w:rPr>
      </w:pPr>
      <w:r w:rsidRPr="00103BDC">
        <w:rPr>
          <w:rFonts w:ascii="Times New Roman" w:hAnsi="Times New Roman"/>
          <w:sz w:val="24"/>
          <w:szCs w:val="24"/>
        </w:rPr>
        <w:t>WAYNE STATE UNIVERSITY</w:t>
      </w:r>
    </w:p>
    <w:p w14:paraId="2189750C" w14:textId="77777777" w:rsidR="00420398" w:rsidRPr="00103BDC" w:rsidRDefault="00420398">
      <w:pPr>
        <w:jc w:val="center"/>
        <w:rPr>
          <w:rFonts w:ascii="Times New Roman" w:hAnsi="Times New Roman"/>
          <w:b/>
          <w:szCs w:val="24"/>
        </w:rPr>
      </w:pPr>
      <w:r w:rsidRPr="00103BDC">
        <w:rPr>
          <w:rFonts w:ascii="Times New Roman" w:hAnsi="Times New Roman"/>
          <w:b/>
          <w:szCs w:val="24"/>
        </w:rPr>
        <w:t>EMPLOYMENT AGREEMENT</w:t>
      </w:r>
    </w:p>
    <w:p w14:paraId="315C04BC" w14:textId="77777777" w:rsidR="00420398" w:rsidRPr="00103BDC" w:rsidRDefault="00420398">
      <w:pPr>
        <w:jc w:val="center"/>
        <w:rPr>
          <w:rFonts w:ascii="Times New Roman" w:hAnsi="Times New Roman"/>
          <w:b/>
          <w:szCs w:val="24"/>
        </w:rPr>
      </w:pPr>
    </w:p>
    <w:p w14:paraId="322E5CB1" w14:textId="77777777" w:rsidR="00420398" w:rsidRPr="00103BDC" w:rsidRDefault="00420398">
      <w:pPr>
        <w:jc w:val="both"/>
        <w:rPr>
          <w:rFonts w:ascii="Times New Roman" w:hAnsi="Times New Roman"/>
          <w:szCs w:val="24"/>
        </w:rPr>
      </w:pPr>
      <w:r w:rsidRPr="00103BDC">
        <w:rPr>
          <w:rFonts w:ascii="Times New Roman" w:hAnsi="Times New Roman"/>
          <w:szCs w:val="24"/>
        </w:rPr>
        <w:t>According to the Board of Governors’ Statutes and other University policies, all new appointees must agree to the following terms and conditions of employment.</w:t>
      </w:r>
    </w:p>
    <w:p w14:paraId="37A6B536" w14:textId="77777777" w:rsidR="00420398" w:rsidRPr="00103BDC" w:rsidRDefault="00420398">
      <w:pPr>
        <w:rPr>
          <w:rFonts w:ascii="Times New Roman" w:hAnsi="Times New Roman"/>
          <w:szCs w:val="24"/>
        </w:rPr>
      </w:pPr>
    </w:p>
    <w:p w14:paraId="0A575760" w14:textId="77777777" w:rsidR="0083055D" w:rsidRPr="00381B52" w:rsidRDefault="00420398" w:rsidP="0083055D">
      <w:pPr>
        <w:jc w:val="both"/>
        <w:rPr>
          <w:rFonts w:ascii="Times New Roman" w:hAnsi="Times New Roman"/>
          <w:szCs w:val="24"/>
        </w:rPr>
      </w:pPr>
      <w:r w:rsidRPr="00103BDC">
        <w:rPr>
          <w:rFonts w:ascii="Times New Roman" w:hAnsi="Times New Roman"/>
          <w:szCs w:val="24"/>
        </w:rPr>
        <w:fldChar w:fldCharType="begin">
          <w:ffData>
            <w:name w:val="Text1"/>
            <w:enabled/>
            <w:calcOnExit w:val="0"/>
            <w:helpText w:type="text" w:val="Number item as appropriate."/>
            <w:statusText w:type="text" w:val="Number item"/>
            <w:textInput>
              <w:default w:val="NUMBER PARAGRAPH/Use only if appropriate"/>
            </w:textInput>
          </w:ffData>
        </w:fldChar>
      </w:r>
      <w:bookmarkStart w:id="0" w:name="Text1"/>
      <w:r w:rsidRPr="00103BDC">
        <w:rPr>
          <w:rFonts w:ascii="Times New Roman" w:hAnsi="Times New Roman"/>
          <w:szCs w:val="24"/>
        </w:rPr>
        <w:instrText xml:space="preserve"> FORMTEXT </w:instrText>
      </w:r>
      <w:r w:rsidRPr="00103BDC">
        <w:rPr>
          <w:rFonts w:ascii="Times New Roman" w:hAnsi="Times New Roman"/>
          <w:szCs w:val="24"/>
        </w:rPr>
      </w:r>
      <w:r w:rsidRPr="00103BDC">
        <w:rPr>
          <w:rFonts w:ascii="Times New Roman" w:hAnsi="Times New Roman"/>
          <w:szCs w:val="24"/>
        </w:rPr>
        <w:fldChar w:fldCharType="separate"/>
      </w:r>
      <w:r w:rsidRPr="00103BDC">
        <w:rPr>
          <w:rFonts w:ascii="Times New Roman" w:hAnsi="Times New Roman"/>
          <w:noProof/>
          <w:szCs w:val="24"/>
        </w:rPr>
        <w:t>NUMBER PARAGRAPH/Use only if appropriate</w:t>
      </w:r>
      <w:r w:rsidRPr="00103BDC">
        <w:rPr>
          <w:rFonts w:ascii="Times New Roman" w:hAnsi="Times New Roman"/>
          <w:szCs w:val="24"/>
        </w:rPr>
        <w:fldChar w:fldCharType="end"/>
      </w:r>
      <w:bookmarkEnd w:id="0"/>
      <w:r w:rsidRPr="00103BDC">
        <w:rPr>
          <w:rFonts w:ascii="Times New Roman" w:hAnsi="Times New Roman"/>
          <w:szCs w:val="24"/>
        </w:rPr>
        <w:t xml:space="preserve">. </w:t>
      </w:r>
      <w:r w:rsidR="0083055D" w:rsidRPr="00381B52">
        <w:rPr>
          <w:rFonts w:ascii="Times New Roman" w:hAnsi="Times New Roman"/>
          <w:szCs w:val="24"/>
        </w:rPr>
        <w:t xml:space="preserve">Faculty and academic staff at WSU are represented by the American Association of University Professors-American Federation of Teachers (AAUP-AFT).  The Collective Bargaining Agreement (CBA) is available online from the </w:t>
      </w:r>
      <w:proofErr w:type="gramStart"/>
      <w:r w:rsidR="0083055D" w:rsidRPr="00381B52">
        <w:rPr>
          <w:rFonts w:ascii="Times New Roman" w:hAnsi="Times New Roman"/>
          <w:szCs w:val="24"/>
        </w:rPr>
        <w:t>Provost’s</w:t>
      </w:r>
      <w:proofErr w:type="gramEnd"/>
      <w:r w:rsidR="0083055D" w:rsidRPr="00381B52">
        <w:rPr>
          <w:rFonts w:ascii="Times New Roman" w:hAnsi="Times New Roman"/>
          <w:szCs w:val="24"/>
        </w:rPr>
        <w:t xml:space="preserve"> website:</w:t>
      </w:r>
    </w:p>
    <w:p w14:paraId="53BFBF36" w14:textId="77777777" w:rsidR="0083055D" w:rsidRPr="00381B52" w:rsidRDefault="0083055D" w:rsidP="0083055D">
      <w:pPr>
        <w:ind w:left="360"/>
        <w:jc w:val="both"/>
        <w:rPr>
          <w:rFonts w:ascii="Times New Roman" w:hAnsi="Times New Roman"/>
          <w:szCs w:val="24"/>
        </w:rPr>
      </w:pPr>
    </w:p>
    <w:p w14:paraId="7E176370" w14:textId="77777777" w:rsidR="0083055D" w:rsidRPr="00381B52" w:rsidRDefault="0083055D" w:rsidP="0083055D">
      <w:pPr>
        <w:jc w:val="both"/>
        <w:rPr>
          <w:rFonts w:ascii="Times New Roman" w:hAnsi="Times New Roman"/>
          <w:szCs w:val="24"/>
        </w:rPr>
      </w:pPr>
      <w:hyperlink r:id="rId6" w:history="1">
        <w:r w:rsidRPr="00381B52">
          <w:rPr>
            <w:rStyle w:val="Hyperlink"/>
            <w:rFonts w:ascii="Times New Roman" w:hAnsi="Times New Roman"/>
            <w:szCs w:val="24"/>
          </w:rPr>
          <w:t>https://provost.wayne.edu/resources/academic-personnel/collective-bargaining-agreements</w:t>
        </w:r>
      </w:hyperlink>
    </w:p>
    <w:p w14:paraId="624EC44F" w14:textId="77777777" w:rsidR="0083055D" w:rsidRPr="00381B52" w:rsidRDefault="0083055D" w:rsidP="0083055D">
      <w:pPr>
        <w:ind w:left="360"/>
        <w:jc w:val="both"/>
        <w:rPr>
          <w:rFonts w:ascii="Times New Roman" w:hAnsi="Times New Roman"/>
          <w:szCs w:val="24"/>
        </w:rPr>
      </w:pPr>
    </w:p>
    <w:p w14:paraId="02CDF806" w14:textId="77777777" w:rsidR="0083055D" w:rsidRPr="00381B52" w:rsidRDefault="0083055D" w:rsidP="0083055D">
      <w:pPr>
        <w:jc w:val="both"/>
        <w:rPr>
          <w:rFonts w:ascii="Times New Roman" w:hAnsi="Times New Roman"/>
          <w:szCs w:val="24"/>
        </w:rPr>
      </w:pPr>
      <w:r w:rsidRPr="00381B52">
        <w:rPr>
          <w:rFonts w:ascii="Times New Roman" w:hAnsi="Times New Roman"/>
          <w:szCs w:val="24"/>
        </w:rPr>
        <w:t>Under current law, WSU faculty and academic staff have the following options:</w:t>
      </w:r>
    </w:p>
    <w:p w14:paraId="32B0B22E" w14:textId="77777777" w:rsidR="0083055D" w:rsidRPr="00381B52" w:rsidRDefault="0083055D" w:rsidP="0083055D">
      <w:pPr>
        <w:ind w:left="360"/>
        <w:jc w:val="both"/>
        <w:rPr>
          <w:rFonts w:ascii="Times New Roman" w:hAnsi="Times New Roman"/>
          <w:szCs w:val="24"/>
        </w:rPr>
      </w:pPr>
    </w:p>
    <w:p w14:paraId="3FB06ACD" w14:textId="77777777" w:rsidR="0083055D" w:rsidRPr="00381B52" w:rsidRDefault="0083055D" w:rsidP="0083055D">
      <w:pPr>
        <w:ind w:left="360"/>
        <w:jc w:val="both"/>
        <w:rPr>
          <w:rFonts w:ascii="Times New Roman" w:hAnsi="Times New Roman"/>
          <w:szCs w:val="24"/>
        </w:rPr>
      </w:pPr>
      <w:r w:rsidRPr="00381B52">
        <w:rPr>
          <w:rFonts w:ascii="Times New Roman" w:hAnsi="Times New Roman"/>
          <w:szCs w:val="24"/>
        </w:rPr>
        <w:t>1.</w:t>
      </w:r>
      <w:r w:rsidRPr="00381B52">
        <w:rPr>
          <w:rFonts w:ascii="Times New Roman" w:hAnsi="Times New Roman"/>
          <w:szCs w:val="24"/>
        </w:rPr>
        <w:tab/>
        <w:t>Pay dues as a member of the AAUP-AFT union.</w:t>
      </w:r>
    </w:p>
    <w:p w14:paraId="6DFE0E04" w14:textId="77777777" w:rsidR="0083055D" w:rsidRPr="00381B52" w:rsidRDefault="0083055D" w:rsidP="0083055D">
      <w:pPr>
        <w:ind w:left="360"/>
        <w:jc w:val="both"/>
        <w:rPr>
          <w:rFonts w:ascii="Times New Roman" w:hAnsi="Times New Roman"/>
          <w:szCs w:val="24"/>
        </w:rPr>
      </w:pPr>
      <w:r w:rsidRPr="00381B52">
        <w:rPr>
          <w:rFonts w:ascii="Times New Roman" w:hAnsi="Times New Roman"/>
          <w:szCs w:val="24"/>
        </w:rPr>
        <w:t>2.</w:t>
      </w:r>
      <w:r w:rsidRPr="00381B52">
        <w:rPr>
          <w:rFonts w:ascii="Times New Roman" w:hAnsi="Times New Roman"/>
          <w:szCs w:val="24"/>
        </w:rPr>
        <w:tab/>
        <w:t>Pay a voluntary fair-share agency fee to the AAUP-AFT union.</w:t>
      </w:r>
    </w:p>
    <w:p w14:paraId="466C9D99" w14:textId="77777777" w:rsidR="0083055D" w:rsidRPr="00381B52" w:rsidRDefault="0083055D" w:rsidP="0083055D">
      <w:pPr>
        <w:ind w:left="360"/>
        <w:jc w:val="both"/>
        <w:rPr>
          <w:rFonts w:ascii="Times New Roman" w:hAnsi="Times New Roman"/>
          <w:szCs w:val="24"/>
        </w:rPr>
      </w:pPr>
      <w:r w:rsidRPr="00381B52">
        <w:rPr>
          <w:rFonts w:ascii="Times New Roman" w:hAnsi="Times New Roman"/>
          <w:szCs w:val="24"/>
        </w:rPr>
        <w:t>3.</w:t>
      </w:r>
      <w:r w:rsidRPr="00381B52">
        <w:rPr>
          <w:rFonts w:ascii="Times New Roman" w:hAnsi="Times New Roman"/>
          <w:szCs w:val="24"/>
        </w:rPr>
        <w:tab/>
        <w:t>Do not pay any membership dues or fair share agency fees.</w:t>
      </w:r>
    </w:p>
    <w:p w14:paraId="4FE6D105" w14:textId="77777777" w:rsidR="0083055D" w:rsidRPr="00381B52" w:rsidRDefault="0083055D" w:rsidP="0083055D">
      <w:pPr>
        <w:ind w:left="360"/>
        <w:jc w:val="both"/>
        <w:rPr>
          <w:rFonts w:ascii="Times New Roman" w:hAnsi="Times New Roman"/>
          <w:szCs w:val="24"/>
        </w:rPr>
      </w:pPr>
    </w:p>
    <w:p w14:paraId="64ED8FDF" w14:textId="77777777" w:rsidR="0083055D" w:rsidRPr="00381B52" w:rsidRDefault="0083055D" w:rsidP="0083055D">
      <w:pPr>
        <w:jc w:val="both"/>
        <w:rPr>
          <w:rFonts w:ascii="Times New Roman" w:hAnsi="Times New Roman"/>
          <w:szCs w:val="24"/>
        </w:rPr>
      </w:pPr>
      <w:r w:rsidRPr="00381B52">
        <w:rPr>
          <w:rFonts w:ascii="Times New Roman" w:hAnsi="Times New Roman"/>
          <w:szCs w:val="24"/>
        </w:rPr>
        <w:t>If you do not return a card, no payroll deductions will take place.</w:t>
      </w:r>
    </w:p>
    <w:p w14:paraId="41C5E0D8" w14:textId="08B53CCD" w:rsidR="00A04957" w:rsidRPr="00103BDC" w:rsidRDefault="00A04957" w:rsidP="0083055D">
      <w:pPr>
        <w:ind w:left="360" w:right="360"/>
        <w:jc w:val="both"/>
        <w:rPr>
          <w:rFonts w:ascii="Times New Roman" w:hAnsi="Times New Roman"/>
          <w:szCs w:val="24"/>
        </w:rPr>
      </w:pPr>
    </w:p>
    <w:p w14:paraId="0E1C8326" w14:textId="10F463DD" w:rsidR="00420398" w:rsidRDefault="00420398" w:rsidP="0083055D">
      <w:pPr>
        <w:jc w:val="both"/>
        <w:rPr>
          <w:rFonts w:ascii="Times New Roman" w:hAnsi="Times New Roman"/>
          <w:szCs w:val="24"/>
        </w:rPr>
      </w:pPr>
      <w:r w:rsidRPr="00103BDC">
        <w:rPr>
          <w:rFonts w:ascii="Times New Roman" w:hAnsi="Times New Roman"/>
          <w:szCs w:val="24"/>
        </w:rPr>
        <w:fldChar w:fldCharType="begin">
          <w:ffData>
            <w:name w:val=""/>
            <w:enabled/>
            <w:calcOnExit w:val="0"/>
            <w:helpText w:type="text" w:val="Number item as appropriate."/>
            <w:statusText w:type="text" w:val="Number item"/>
            <w:textInput>
              <w:default w:val="NUMBER PARAGRAPH/Use only if appropriate"/>
            </w:textInput>
          </w:ffData>
        </w:fldChar>
      </w:r>
      <w:r w:rsidRPr="00103BDC">
        <w:rPr>
          <w:rFonts w:ascii="Times New Roman" w:hAnsi="Times New Roman"/>
          <w:szCs w:val="24"/>
        </w:rPr>
        <w:instrText xml:space="preserve"> FORMTEXT </w:instrText>
      </w:r>
      <w:r w:rsidRPr="00103BDC">
        <w:rPr>
          <w:rFonts w:ascii="Times New Roman" w:hAnsi="Times New Roman"/>
          <w:szCs w:val="24"/>
        </w:rPr>
      </w:r>
      <w:r w:rsidRPr="00103BDC">
        <w:rPr>
          <w:rFonts w:ascii="Times New Roman" w:hAnsi="Times New Roman"/>
          <w:szCs w:val="24"/>
        </w:rPr>
        <w:fldChar w:fldCharType="separate"/>
      </w:r>
      <w:r w:rsidRPr="00103BDC">
        <w:rPr>
          <w:rFonts w:ascii="Times New Roman" w:hAnsi="Times New Roman"/>
          <w:noProof/>
          <w:szCs w:val="24"/>
        </w:rPr>
        <w:t>NUMBER PARAGRAPH/Use only if appropriate</w:t>
      </w:r>
      <w:r w:rsidRPr="00103BDC">
        <w:rPr>
          <w:rFonts w:ascii="Times New Roman" w:hAnsi="Times New Roman"/>
          <w:szCs w:val="24"/>
        </w:rPr>
        <w:fldChar w:fldCharType="end"/>
      </w:r>
      <w:r w:rsidRPr="00103BDC">
        <w:rPr>
          <w:rFonts w:ascii="Times New Roman" w:hAnsi="Times New Roman"/>
          <w:szCs w:val="24"/>
        </w:rPr>
        <w:t xml:space="preserve">. </w:t>
      </w:r>
      <w:r w:rsidR="0083055D" w:rsidRPr="00381B52">
        <w:rPr>
          <w:rFonts w:ascii="Times New Roman" w:hAnsi="Times New Roman"/>
          <w:szCs w:val="24"/>
        </w:rPr>
        <w:t xml:space="preserve">Your initial appointment is without tenure. The tenure process shall follow the guidelines established by the University and the American Association of University Professors-American Federation of Teachers (AAUP-AFT) in the applicable WSU/AAUP-AFT Agreement. Tenure and tenure consideration are governed by </w:t>
      </w:r>
      <w:proofErr w:type="gramStart"/>
      <w:r w:rsidR="0083055D" w:rsidRPr="00381B52">
        <w:rPr>
          <w:rFonts w:ascii="Times New Roman" w:hAnsi="Times New Roman"/>
          <w:szCs w:val="24"/>
        </w:rPr>
        <w:t>University</w:t>
      </w:r>
      <w:proofErr w:type="gramEnd"/>
      <w:r w:rsidR="0083055D" w:rsidRPr="00381B52">
        <w:rPr>
          <w:rFonts w:ascii="Times New Roman" w:hAnsi="Times New Roman"/>
          <w:szCs w:val="24"/>
        </w:rPr>
        <w:t xml:space="preserve"> policy and the agreement between the University and the AAUP-AFT.</w:t>
      </w:r>
    </w:p>
    <w:p w14:paraId="0AA7C22C" w14:textId="77777777" w:rsidR="0083055D" w:rsidRPr="00103BDC" w:rsidRDefault="0083055D" w:rsidP="00B13323">
      <w:pPr>
        <w:ind w:left="360" w:right="360"/>
        <w:jc w:val="both"/>
        <w:rPr>
          <w:rFonts w:ascii="Times New Roman" w:hAnsi="Times New Roman"/>
          <w:szCs w:val="24"/>
        </w:rPr>
      </w:pPr>
    </w:p>
    <w:p w14:paraId="449237C5" w14:textId="77777777" w:rsidR="0083055D" w:rsidRPr="00381B52" w:rsidRDefault="0083055D" w:rsidP="0083055D">
      <w:pPr>
        <w:jc w:val="both"/>
        <w:rPr>
          <w:rFonts w:ascii="Times New Roman" w:hAnsi="Times New Roman"/>
          <w:szCs w:val="24"/>
        </w:rPr>
      </w:pPr>
      <w:r w:rsidRPr="00381B52">
        <w:rPr>
          <w:rFonts w:ascii="Times New Roman" w:hAnsi="Times New Roman"/>
          <w:szCs w:val="24"/>
        </w:rPr>
        <w:fldChar w:fldCharType="begin">
          <w:ffData>
            <w:name w:val=""/>
            <w:enabled/>
            <w:calcOnExit w:val="0"/>
            <w:helpText w:type="text" w:val="Number item as appropriate."/>
            <w:statusText w:type="text" w:val="Number item"/>
            <w:textInput>
              <w:default w:val="NUMBER PARAGRAPH/Use only if appropriat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NUMBER PARAGRAPH/Use only if appropriate</w:t>
      </w:r>
      <w:r w:rsidRPr="00381B52">
        <w:rPr>
          <w:rFonts w:ascii="Times New Roman" w:hAnsi="Times New Roman"/>
          <w:szCs w:val="24"/>
        </w:rPr>
        <w:fldChar w:fldCharType="end"/>
      </w:r>
      <w:r w:rsidRPr="00381B52">
        <w:rPr>
          <w:rFonts w:ascii="Times New Roman" w:hAnsi="Times New Roman"/>
          <w:szCs w:val="24"/>
        </w:rPr>
        <w:t>. This offer carries no presumption of reappointment or continuing tenure.</w:t>
      </w:r>
    </w:p>
    <w:p w14:paraId="38724D12" w14:textId="77777777" w:rsidR="0083055D" w:rsidRPr="00381B52" w:rsidRDefault="0083055D" w:rsidP="0083055D">
      <w:pPr>
        <w:ind w:left="360"/>
        <w:jc w:val="both"/>
        <w:rPr>
          <w:rFonts w:ascii="Times New Roman" w:hAnsi="Times New Roman"/>
          <w:szCs w:val="24"/>
        </w:rPr>
      </w:pPr>
    </w:p>
    <w:p w14:paraId="1403707A" w14:textId="77777777" w:rsidR="0083055D" w:rsidRPr="00381B52" w:rsidRDefault="0083055D" w:rsidP="0083055D">
      <w:pPr>
        <w:pStyle w:val="BodyTextIndent"/>
        <w:ind w:left="0"/>
        <w:jc w:val="both"/>
        <w:rPr>
          <w:rFonts w:ascii="Times New Roman" w:hAnsi="Times New Roman"/>
          <w:sz w:val="24"/>
          <w:szCs w:val="24"/>
        </w:rPr>
      </w:pPr>
      <w:r w:rsidRPr="00381B52">
        <w:rPr>
          <w:rFonts w:ascii="Times New Roman" w:hAnsi="Times New Roman"/>
          <w:sz w:val="24"/>
          <w:szCs w:val="24"/>
        </w:rPr>
        <w:fldChar w:fldCharType="begin">
          <w:ffData>
            <w:name w:val=""/>
            <w:enabled/>
            <w:calcOnExit w:val="0"/>
            <w:helpText w:type="text" w:val="Number item as appropriate."/>
            <w:statusText w:type="text" w:val="Number item"/>
            <w:textInput>
              <w:default w:val="NUMBER PARAGRAPH/Use for all offers"/>
            </w:textInput>
          </w:ffData>
        </w:fldChar>
      </w:r>
      <w:r w:rsidRPr="00381B52">
        <w:rPr>
          <w:rFonts w:ascii="Times New Roman" w:hAnsi="Times New Roman"/>
          <w:sz w:val="24"/>
          <w:szCs w:val="24"/>
        </w:rPr>
        <w:instrText xml:space="preserve"> FORMTEXT </w:instrText>
      </w:r>
      <w:r w:rsidRPr="00381B52">
        <w:rPr>
          <w:rFonts w:ascii="Times New Roman" w:hAnsi="Times New Roman"/>
          <w:sz w:val="24"/>
          <w:szCs w:val="24"/>
        </w:rPr>
      </w:r>
      <w:r w:rsidRPr="00381B52">
        <w:rPr>
          <w:rFonts w:ascii="Times New Roman" w:hAnsi="Times New Roman"/>
          <w:sz w:val="24"/>
          <w:szCs w:val="24"/>
        </w:rPr>
        <w:fldChar w:fldCharType="separate"/>
      </w:r>
      <w:r w:rsidRPr="00381B52">
        <w:rPr>
          <w:rFonts w:ascii="Times New Roman" w:hAnsi="Times New Roman"/>
          <w:noProof/>
          <w:sz w:val="24"/>
          <w:szCs w:val="24"/>
        </w:rPr>
        <w:t>NUMBER PARAGRAPH/Use for all offers</w:t>
      </w:r>
      <w:r w:rsidRPr="00381B52">
        <w:rPr>
          <w:rFonts w:ascii="Times New Roman" w:hAnsi="Times New Roman"/>
          <w:sz w:val="24"/>
          <w:szCs w:val="24"/>
        </w:rPr>
        <w:fldChar w:fldCharType="end"/>
      </w:r>
      <w:r w:rsidRPr="00381B52">
        <w:rPr>
          <w:rFonts w:ascii="Times New Roman" w:hAnsi="Times New Roman"/>
          <w:sz w:val="24"/>
          <w:szCs w:val="24"/>
        </w:rPr>
        <w:t xml:space="preserve">. The terms of this agreement may not be modified or altered by any oral statements or representations. This agreement may be modified only in writing signed by a </w:t>
      </w:r>
      <w:proofErr w:type="gramStart"/>
      <w:r w:rsidRPr="00381B52">
        <w:rPr>
          <w:rFonts w:ascii="Times New Roman" w:hAnsi="Times New Roman"/>
          <w:sz w:val="24"/>
          <w:szCs w:val="24"/>
        </w:rPr>
        <w:t>University</w:t>
      </w:r>
      <w:proofErr w:type="gramEnd"/>
      <w:r w:rsidRPr="00381B52">
        <w:rPr>
          <w:rFonts w:ascii="Times New Roman" w:hAnsi="Times New Roman"/>
          <w:sz w:val="24"/>
          <w:szCs w:val="24"/>
        </w:rPr>
        <w:t xml:space="preserve"> official as authorized by University Policy.</w:t>
      </w:r>
    </w:p>
    <w:p w14:paraId="62FEAFFD" w14:textId="77777777" w:rsidR="0083055D" w:rsidRPr="00381B52" w:rsidRDefault="0083055D" w:rsidP="0083055D">
      <w:pPr>
        <w:pStyle w:val="BodyTextIndent"/>
        <w:ind w:left="360"/>
        <w:jc w:val="both"/>
        <w:rPr>
          <w:rFonts w:ascii="Times New Roman" w:hAnsi="Times New Roman"/>
          <w:sz w:val="24"/>
          <w:szCs w:val="24"/>
        </w:rPr>
      </w:pPr>
    </w:p>
    <w:p w14:paraId="5FB27B8A" w14:textId="77777777" w:rsidR="0083055D" w:rsidRPr="00381B52" w:rsidRDefault="0083055D" w:rsidP="0083055D">
      <w:pPr>
        <w:contextualSpacing/>
        <w:jc w:val="both"/>
        <w:rPr>
          <w:rFonts w:ascii="Times New Roman" w:hAnsi="Times New Roman"/>
          <w:color w:val="FF0000"/>
          <w:szCs w:val="24"/>
          <w:shd w:val="clear" w:color="auto" w:fill="FFFFFF"/>
        </w:rPr>
      </w:pPr>
      <w:r w:rsidRPr="00381B52">
        <w:rPr>
          <w:rFonts w:ascii="Times New Roman" w:hAnsi="Times New Roman"/>
          <w:szCs w:val="24"/>
        </w:rPr>
        <w:fldChar w:fldCharType="begin">
          <w:ffData>
            <w:name w:val=""/>
            <w:enabled/>
            <w:calcOnExit w:val="0"/>
            <w:helpText w:type="text" w:val="Number item as appropriate."/>
            <w:statusText w:type="text" w:val="Number item"/>
            <w:textInput>
              <w:default w:val="NUMBER PARAGRAPH/Use for all offers"/>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NUMBER PARAGRAPH/Use for all offers</w:t>
      </w:r>
      <w:r w:rsidRPr="00381B52">
        <w:rPr>
          <w:rFonts w:ascii="Times New Roman" w:hAnsi="Times New Roman"/>
          <w:szCs w:val="24"/>
        </w:rPr>
        <w:fldChar w:fldCharType="end"/>
      </w:r>
      <w:r w:rsidRPr="00381B52">
        <w:rPr>
          <w:rFonts w:ascii="Times New Roman" w:hAnsi="Times New Roman"/>
          <w:szCs w:val="24"/>
        </w:rPr>
        <w:t>.</w:t>
      </w:r>
      <w:r w:rsidRPr="00381B52">
        <w:rPr>
          <w:rFonts w:ascii="Times New Roman" w:hAnsi="Times New Roman"/>
          <w:color w:val="000000"/>
          <w:szCs w:val="24"/>
          <w:shd w:val="clear" w:color="auto" w:fill="FFFFFF"/>
        </w:rPr>
        <w:t xml:space="preserve">In compliance with the </w:t>
      </w:r>
      <w:proofErr w:type="spellStart"/>
      <w:r w:rsidRPr="00381B52">
        <w:rPr>
          <w:rFonts w:ascii="Times New Roman" w:hAnsi="Times New Roman"/>
          <w:color w:val="000000"/>
          <w:szCs w:val="24"/>
          <w:shd w:val="clear" w:color="auto" w:fill="FFFFFF"/>
        </w:rPr>
        <w:t>Clery</w:t>
      </w:r>
      <w:proofErr w:type="spellEnd"/>
      <w:r w:rsidRPr="00381B52">
        <w:rPr>
          <w:rFonts w:ascii="Times New Roman" w:hAnsi="Times New Roman"/>
          <w:color w:val="000000"/>
          <w:szCs w:val="24"/>
          <w:shd w:val="clear" w:color="auto" w:fill="FFFFFF"/>
        </w:rPr>
        <w:t xml:space="preserve"> Act, the University publishes its Security and Fire Safety Report annually.  This document is posted on the Wayne State University Police Department website,</w:t>
      </w:r>
      <w:r w:rsidRPr="00381B52">
        <w:rPr>
          <w:rStyle w:val="apple-converted-space"/>
          <w:rFonts w:ascii="Times New Roman" w:hAnsi="Times New Roman"/>
          <w:color w:val="000000"/>
          <w:szCs w:val="24"/>
          <w:shd w:val="clear" w:color="auto" w:fill="FFFFFF"/>
        </w:rPr>
        <w:t> </w:t>
      </w:r>
      <w:hyperlink r:id="rId7" w:tgtFrame="_blank" w:history="1">
        <w:r w:rsidRPr="00381B52">
          <w:rPr>
            <w:rStyle w:val="Hyperlink"/>
            <w:rFonts w:ascii="Times New Roman" w:hAnsi="Times New Roman"/>
            <w:color w:val="00008B"/>
            <w:szCs w:val="24"/>
            <w:shd w:val="clear" w:color="auto" w:fill="FFFFFF"/>
          </w:rPr>
          <w:t>www.police.wayne.edu/</w:t>
        </w:r>
      </w:hyperlink>
      <w:r w:rsidRPr="00381B52">
        <w:rPr>
          <w:rFonts w:ascii="Times New Roman" w:hAnsi="Times New Roman"/>
          <w:color w:val="000000"/>
          <w:szCs w:val="24"/>
          <w:shd w:val="clear" w:color="auto" w:fill="FFFFFF"/>
        </w:rPr>
        <w:t>, on the Dean of Students Office website,</w:t>
      </w:r>
      <w:r w:rsidRPr="00381B52">
        <w:rPr>
          <w:rStyle w:val="apple-converted-space"/>
          <w:rFonts w:ascii="Times New Roman" w:hAnsi="Times New Roman"/>
          <w:color w:val="000000"/>
          <w:szCs w:val="24"/>
          <w:shd w:val="clear" w:color="auto" w:fill="FFFFFF"/>
        </w:rPr>
        <w:t xml:space="preserve">   </w:t>
      </w:r>
      <w:hyperlink r:id="rId8" w:tgtFrame="_blank" w:history="1">
        <w:r w:rsidRPr="00381B52">
          <w:rPr>
            <w:rStyle w:val="Hyperlink"/>
            <w:rFonts w:ascii="Times New Roman" w:hAnsi="Times New Roman"/>
            <w:color w:val="00008B"/>
            <w:szCs w:val="24"/>
            <w:shd w:val="clear" w:color="auto" w:fill="FFFFFF"/>
          </w:rPr>
          <w:t>www.doso.wayne.edu/</w:t>
        </w:r>
      </w:hyperlink>
      <w:r w:rsidRPr="00381B52">
        <w:rPr>
          <w:rFonts w:ascii="Times New Roman" w:hAnsi="Times New Roman"/>
          <w:color w:val="000000"/>
          <w:szCs w:val="24"/>
          <w:shd w:val="clear" w:color="auto" w:fill="FFFFFF"/>
        </w:rPr>
        <w:t xml:space="preserve">, and on the Office of the General Counsel website, </w:t>
      </w:r>
      <w:hyperlink r:id="rId9" w:tgtFrame="_blank" w:history="1">
        <w:r w:rsidRPr="00381B52">
          <w:rPr>
            <w:rStyle w:val="Hyperlink"/>
            <w:rFonts w:ascii="Times New Roman" w:hAnsi="Times New Roman"/>
            <w:color w:val="00008B"/>
            <w:szCs w:val="24"/>
            <w:shd w:val="clear" w:color="auto" w:fill="FFFFFF"/>
          </w:rPr>
          <w:t>www.generalcounsel.wayne.edu/</w:t>
        </w:r>
      </w:hyperlink>
      <w:r w:rsidRPr="00381B52">
        <w:rPr>
          <w:rFonts w:ascii="Times New Roman" w:hAnsi="Times New Roman"/>
          <w:color w:val="000000"/>
          <w:szCs w:val="24"/>
          <w:shd w:val="clear" w:color="auto" w:fill="FFFFFF"/>
        </w:rPr>
        <w:t>. </w:t>
      </w:r>
      <w:r w:rsidRPr="00381B52">
        <w:rPr>
          <w:rStyle w:val="apple-converted-space"/>
          <w:rFonts w:ascii="Times New Roman" w:hAnsi="Times New Roman"/>
          <w:color w:val="000000"/>
          <w:szCs w:val="24"/>
          <w:shd w:val="clear" w:color="auto" w:fill="FFFFFF"/>
        </w:rPr>
        <w:t> </w:t>
      </w:r>
      <w:r w:rsidRPr="00381B52">
        <w:rPr>
          <w:rFonts w:ascii="Times New Roman" w:hAnsi="Times New Roman"/>
          <w:szCs w:val="24"/>
          <w:shd w:val="clear" w:color="auto" w:fill="FFFFFF"/>
        </w:rPr>
        <w:t>The report</w:t>
      </w:r>
      <w:r w:rsidRPr="00381B52">
        <w:rPr>
          <w:rStyle w:val="apple-converted-space"/>
          <w:rFonts w:ascii="Times New Roman" w:hAnsi="Times New Roman"/>
          <w:szCs w:val="24"/>
          <w:shd w:val="clear" w:color="auto" w:fill="FFFFFF"/>
        </w:rPr>
        <w:t> </w:t>
      </w:r>
      <w:r w:rsidRPr="00381B52">
        <w:rPr>
          <w:rFonts w:ascii="Times New Roman" w:hAnsi="Times New Roman"/>
          <w:szCs w:val="24"/>
          <w:shd w:val="clear" w:color="auto" w:fill="FFFFFF"/>
        </w:rPr>
        <w:t xml:space="preserve">can be downloaded from any of these three sites, and it provides an overview of Wayne State's public safety resources, </w:t>
      </w:r>
      <w:proofErr w:type="gramStart"/>
      <w:r w:rsidRPr="00381B52">
        <w:rPr>
          <w:rFonts w:ascii="Times New Roman" w:hAnsi="Times New Roman"/>
          <w:szCs w:val="24"/>
          <w:shd w:val="clear" w:color="auto" w:fill="FFFFFF"/>
        </w:rPr>
        <w:t>policies</w:t>
      </w:r>
      <w:proofErr w:type="gramEnd"/>
      <w:r w:rsidRPr="00381B52">
        <w:rPr>
          <w:rFonts w:ascii="Times New Roman" w:hAnsi="Times New Roman"/>
          <w:szCs w:val="24"/>
          <w:shd w:val="clear" w:color="auto" w:fill="FFFFFF"/>
        </w:rPr>
        <w:t xml:space="preserve"> and procedures.  This report also provides information on how you can prevent crime and increase your safety and security on campus. Please take a few moments to read it carefully.</w:t>
      </w:r>
    </w:p>
    <w:p w14:paraId="5D3A35EC" w14:textId="77777777" w:rsidR="0083055D" w:rsidRPr="00381B52" w:rsidRDefault="0083055D" w:rsidP="0083055D">
      <w:pPr>
        <w:pStyle w:val="BodyTextIndent"/>
        <w:ind w:left="360"/>
        <w:jc w:val="both"/>
        <w:rPr>
          <w:rFonts w:ascii="Times New Roman" w:hAnsi="Times New Roman"/>
          <w:sz w:val="24"/>
          <w:szCs w:val="24"/>
        </w:rPr>
      </w:pPr>
    </w:p>
    <w:p w14:paraId="1D3381F1" w14:textId="77777777" w:rsidR="0083055D" w:rsidRPr="00381B52" w:rsidRDefault="0083055D" w:rsidP="0083055D">
      <w:pPr>
        <w:jc w:val="both"/>
        <w:rPr>
          <w:rFonts w:ascii="Times New Roman" w:hAnsi="Times New Roman"/>
          <w:szCs w:val="24"/>
        </w:rPr>
      </w:pPr>
      <w:r w:rsidRPr="00381B52">
        <w:rPr>
          <w:rFonts w:ascii="Times New Roman" w:hAnsi="Times New Roman"/>
          <w:szCs w:val="24"/>
        </w:rPr>
        <w:fldChar w:fldCharType="begin">
          <w:ffData>
            <w:name w:val=""/>
            <w:enabled/>
            <w:calcOnExit w:val="0"/>
            <w:helpText w:type="text" w:val="Number item as appropriate."/>
            <w:statusText w:type="text" w:val="Number item"/>
            <w:textInput>
              <w:default w:val="NUMBER PARAGRAPH/Use for all offers"/>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NUMBER PARAGRAPH/Use for all offers</w:t>
      </w:r>
      <w:r w:rsidRPr="00381B52">
        <w:rPr>
          <w:rFonts w:ascii="Times New Roman" w:hAnsi="Times New Roman"/>
          <w:szCs w:val="24"/>
        </w:rPr>
        <w:fldChar w:fldCharType="end"/>
      </w:r>
      <w:r w:rsidRPr="00381B52">
        <w:rPr>
          <w:rFonts w:ascii="Times New Roman" w:hAnsi="Times New Roman"/>
          <w:szCs w:val="24"/>
        </w:rPr>
        <w:t xml:space="preserve">.  The position carries a substantial and valuable body of fringe benefits, including a choice of medical insurance programs, employer provided life insurance, optional low-cost life insurance, short-term disability benefits, long-term </w:t>
      </w:r>
      <w:r w:rsidRPr="00381B52">
        <w:rPr>
          <w:rFonts w:ascii="Times New Roman" w:hAnsi="Times New Roman"/>
          <w:szCs w:val="24"/>
        </w:rPr>
        <w:lastRenderedPageBreak/>
        <w:t xml:space="preserve">disability benefits, and a 403(b) and a </w:t>
      </w:r>
      <w:proofErr w:type="gramStart"/>
      <w:r w:rsidRPr="00381B52">
        <w:rPr>
          <w:rFonts w:ascii="Times New Roman" w:hAnsi="Times New Roman"/>
          <w:szCs w:val="24"/>
        </w:rPr>
        <w:t>457(b) retirement</w:t>
      </w:r>
      <w:proofErr w:type="gramEnd"/>
      <w:r w:rsidRPr="00381B52">
        <w:rPr>
          <w:rFonts w:ascii="Times New Roman" w:hAnsi="Times New Roman"/>
          <w:szCs w:val="24"/>
        </w:rPr>
        <w:t xml:space="preserve"> plan.  The University 403(b) retirement plan provides matching contributions for eligible employees (over the age of 26) upon enrollment into the program.  (</w:t>
      </w:r>
      <w:hyperlink r:id="rId10" w:history="1">
        <w:r w:rsidRPr="00381B52">
          <w:rPr>
            <w:rStyle w:val="Hyperlink"/>
            <w:rFonts w:ascii="Times New Roman" w:hAnsi="Times New Roman"/>
            <w:szCs w:val="24"/>
          </w:rPr>
          <w:t>https://hr.wayne.edu/tcw/retirement-savings/403b</w:t>
        </w:r>
      </w:hyperlink>
      <w:r w:rsidRPr="00381B52">
        <w:rPr>
          <w:rFonts w:ascii="Times New Roman" w:hAnsi="Times New Roman"/>
          <w:szCs w:val="24"/>
        </w:rPr>
        <w:t>).   Additional information regarding benefits offered to WSU employees can be found at the WSU Benefits Administration web site at “</w:t>
      </w:r>
      <w:hyperlink r:id="rId11" w:history="1">
        <w:r w:rsidRPr="00381B52">
          <w:rPr>
            <w:rStyle w:val="Hyperlink"/>
            <w:rFonts w:ascii="Times New Roman" w:hAnsi="Times New Roman"/>
            <w:szCs w:val="24"/>
          </w:rPr>
          <w:t>https://hr.wayne.edu/current/benefits</w:t>
        </w:r>
      </w:hyperlink>
      <w:r w:rsidRPr="00381B52">
        <w:rPr>
          <w:rFonts w:ascii="Times New Roman" w:hAnsi="Times New Roman"/>
          <w:szCs w:val="24"/>
        </w:rPr>
        <w:t>.”</w:t>
      </w:r>
    </w:p>
    <w:p w14:paraId="5C0CC0E8" w14:textId="77777777" w:rsidR="0083055D" w:rsidRPr="00381B52" w:rsidRDefault="0083055D" w:rsidP="0083055D">
      <w:pPr>
        <w:ind w:left="360"/>
        <w:jc w:val="both"/>
        <w:rPr>
          <w:rFonts w:ascii="Times New Roman" w:hAnsi="Times New Roman"/>
          <w:szCs w:val="24"/>
        </w:rPr>
      </w:pPr>
    </w:p>
    <w:p w14:paraId="7051739F" w14:textId="77777777" w:rsidR="0083055D" w:rsidRPr="00381B52" w:rsidRDefault="0083055D" w:rsidP="0083055D">
      <w:pPr>
        <w:jc w:val="both"/>
        <w:rPr>
          <w:rFonts w:ascii="Times New Roman" w:hAnsi="Times New Roman"/>
          <w:szCs w:val="24"/>
        </w:rPr>
      </w:pPr>
      <w:r w:rsidRPr="00381B52">
        <w:rPr>
          <w:rFonts w:ascii="Times New Roman" w:hAnsi="Times New Roman"/>
          <w:szCs w:val="24"/>
        </w:rPr>
        <w:fldChar w:fldCharType="begin">
          <w:ffData>
            <w:name w:val=""/>
            <w:enabled/>
            <w:calcOnExit w:val="0"/>
            <w:helpText w:type="text" w:val="Number item as appropriate."/>
            <w:statusText w:type="text" w:val="Number item"/>
            <w:textInput>
              <w:default w:val="NUMBER PARAGRAPH/Use for all offers"/>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NUMBER PARAGRAPH/Use for all offers</w:t>
      </w:r>
      <w:r w:rsidRPr="00381B52">
        <w:rPr>
          <w:rFonts w:ascii="Times New Roman" w:hAnsi="Times New Roman"/>
          <w:szCs w:val="24"/>
        </w:rPr>
        <w:fldChar w:fldCharType="end"/>
      </w:r>
      <w:r w:rsidRPr="00381B52">
        <w:rPr>
          <w:rFonts w:ascii="Times New Roman" w:hAnsi="Times New Roman"/>
          <w:szCs w:val="24"/>
        </w:rPr>
        <w:t xml:space="preserve">. Federal law requires that you provide evidence of identity and employment authorization.  Your employment authorization must be done by completing an I-9 online at </w:t>
      </w:r>
      <w:hyperlink r:id="rId12" w:history="1">
        <w:r w:rsidRPr="00381B52">
          <w:rPr>
            <w:rStyle w:val="Hyperlink"/>
            <w:rFonts w:ascii="Times New Roman" w:hAnsi="Times New Roman"/>
            <w:szCs w:val="24"/>
          </w:rPr>
          <w:t>http://www.newi9.com/</w:t>
        </w:r>
      </w:hyperlink>
      <w:r w:rsidRPr="00381B52">
        <w:rPr>
          <w:rFonts w:ascii="Times New Roman" w:hAnsi="Times New Roman"/>
          <w:szCs w:val="24"/>
        </w:rPr>
        <w:t xml:space="preserve">  before your first day of service with the University.  You must also bring original documentation that establishes your identity and employment eligibility with you on your first day of service.  Please be aware that the University will be unable to pay you for any work you perform prior to your compliance with this federal regulation, and any such work will have been performed as a volunteer.  If you are on a non-immigrant visa and work prior to your official start date the work will be considered to be “unauthorized employment” by the U.S. Citizenship and Immigration Services, which is a violation of status and basis for termination.  If you are not a citizen of the United States or a lawful permanent resident, this appointment is contingent upon your holding and maintaining approved employment authorization by the U.S. Citizenship and Immigration Services.  If you are a non-immigrant </w:t>
      </w:r>
      <w:proofErr w:type="gramStart"/>
      <w:r w:rsidRPr="00381B52">
        <w:rPr>
          <w:rFonts w:ascii="Times New Roman" w:hAnsi="Times New Roman"/>
          <w:szCs w:val="24"/>
        </w:rPr>
        <w:t>alien</w:t>
      </w:r>
      <w:proofErr w:type="gramEnd"/>
      <w:r w:rsidRPr="00381B52">
        <w:rPr>
          <w:rFonts w:ascii="Times New Roman" w:hAnsi="Times New Roman"/>
          <w:szCs w:val="24"/>
        </w:rPr>
        <w:t xml:space="preserve"> you need to update this process in the </w:t>
      </w:r>
      <w:r w:rsidRPr="00381B52">
        <w:rPr>
          <w:rFonts w:ascii="Times New Roman" w:hAnsi="Times New Roman"/>
          <w:bCs/>
          <w:szCs w:val="24"/>
          <w:highlight w:val="lightGray"/>
        </w:rPr>
        <w:t>[NAME OF DEPARTMENT]</w:t>
      </w:r>
      <w:r w:rsidRPr="00381B52">
        <w:rPr>
          <w:rFonts w:ascii="Times New Roman" w:hAnsi="Times New Roman"/>
          <w:szCs w:val="24"/>
        </w:rPr>
        <w:t xml:space="preserve"> prior to each assignment.  If you are a citizen or permanent resident of the United States and if you have completed the I-9 process at the University within the last three years, you will have already completed this requirement.  </w:t>
      </w:r>
    </w:p>
    <w:p w14:paraId="7FCD97D0" w14:textId="77777777" w:rsidR="0083055D" w:rsidRPr="00381B52" w:rsidRDefault="0083055D" w:rsidP="0083055D">
      <w:pPr>
        <w:ind w:left="360"/>
        <w:jc w:val="both"/>
        <w:rPr>
          <w:rFonts w:ascii="Times New Roman" w:hAnsi="Times New Roman"/>
          <w:szCs w:val="24"/>
        </w:rPr>
      </w:pPr>
    </w:p>
    <w:p w14:paraId="0D460CEA" w14:textId="77777777" w:rsidR="0083055D" w:rsidRPr="00381B52" w:rsidRDefault="0083055D" w:rsidP="0083055D">
      <w:pPr>
        <w:jc w:val="both"/>
        <w:rPr>
          <w:rFonts w:ascii="Times New Roman" w:hAnsi="Times New Roman"/>
          <w:szCs w:val="24"/>
        </w:rPr>
      </w:pPr>
      <w:r w:rsidRPr="00381B52">
        <w:rPr>
          <w:rFonts w:ascii="Times New Roman" w:hAnsi="Times New Roman"/>
          <w:szCs w:val="24"/>
        </w:rPr>
        <w:fldChar w:fldCharType="begin">
          <w:ffData>
            <w:name w:val=""/>
            <w:enabled/>
            <w:calcOnExit w:val="0"/>
            <w:helpText w:type="text" w:val="Number item as appropriate."/>
            <w:statusText w:type="text" w:val="Number item"/>
            <w:textInput>
              <w:default w:val="NUMBER PARAGRAPH/Use only if appropriat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NUMBER PARAGRAPH/Use only if appropriate</w:t>
      </w:r>
      <w:r w:rsidRPr="00381B52">
        <w:rPr>
          <w:rFonts w:ascii="Times New Roman" w:hAnsi="Times New Roman"/>
          <w:szCs w:val="24"/>
        </w:rPr>
        <w:fldChar w:fldCharType="end"/>
      </w:r>
      <w:r w:rsidRPr="00381B52">
        <w:rPr>
          <w:rFonts w:ascii="Times New Roman" w:hAnsi="Times New Roman"/>
          <w:szCs w:val="24"/>
        </w:rPr>
        <w:t>. Since you are not a citizen of the United States or a lawful permanent resident, this appointment is contingent upon your holding and maintaining approved employment authorization by the Bureau of Citizenship and Immigration Services.</w:t>
      </w:r>
    </w:p>
    <w:p w14:paraId="10E6A482" w14:textId="77777777" w:rsidR="00420398" w:rsidRPr="00103BDC" w:rsidRDefault="00420398">
      <w:pPr>
        <w:ind w:left="720"/>
        <w:jc w:val="both"/>
        <w:rPr>
          <w:rFonts w:ascii="Times New Roman" w:hAnsi="Times New Roman"/>
          <w:szCs w:val="24"/>
        </w:rPr>
      </w:pPr>
    </w:p>
    <w:p w14:paraId="7B41D3EF" w14:textId="77777777" w:rsidR="00420398" w:rsidRPr="00103BDC" w:rsidRDefault="00420398">
      <w:pPr>
        <w:rPr>
          <w:rFonts w:ascii="Times New Roman" w:hAnsi="Times New Roman"/>
          <w:szCs w:val="24"/>
        </w:rPr>
      </w:pPr>
    </w:p>
    <w:p w14:paraId="7F7EB7C0" w14:textId="250AF5D4" w:rsidR="00420398" w:rsidRDefault="00420398">
      <w:pPr>
        <w:pStyle w:val="Header"/>
        <w:tabs>
          <w:tab w:val="clear" w:pos="4320"/>
          <w:tab w:val="clear" w:pos="8640"/>
        </w:tabs>
        <w:rPr>
          <w:rFonts w:ascii="Times New Roman" w:hAnsi="Times New Roman"/>
          <w:szCs w:val="24"/>
        </w:rPr>
      </w:pPr>
    </w:p>
    <w:p w14:paraId="30859B0F" w14:textId="77777777" w:rsidR="0083055D" w:rsidRPr="00103BDC" w:rsidRDefault="0083055D">
      <w:pPr>
        <w:pStyle w:val="Header"/>
        <w:tabs>
          <w:tab w:val="clear" w:pos="4320"/>
          <w:tab w:val="clear" w:pos="8640"/>
        </w:tabs>
        <w:rPr>
          <w:rFonts w:ascii="Times New Roman" w:hAnsi="Times New Roman"/>
          <w:szCs w:val="24"/>
        </w:rPr>
      </w:pPr>
    </w:p>
    <w:p w14:paraId="3B5C2E85" w14:textId="77777777" w:rsidR="00420398" w:rsidRPr="00103BDC" w:rsidRDefault="00420398">
      <w:pPr>
        <w:pStyle w:val="Header"/>
        <w:tabs>
          <w:tab w:val="clear" w:pos="4320"/>
          <w:tab w:val="clear" w:pos="8640"/>
        </w:tabs>
        <w:rPr>
          <w:rFonts w:ascii="Times New Roman" w:hAnsi="Times New Roman"/>
          <w:szCs w:val="24"/>
        </w:rPr>
      </w:pPr>
    </w:p>
    <w:p w14:paraId="5A718233" w14:textId="77777777" w:rsidR="00420398" w:rsidRPr="00103BDC" w:rsidRDefault="00420398">
      <w:pPr>
        <w:rPr>
          <w:rFonts w:ascii="Times New Roman" w:hAnsi="Times New Roman"/>
          <w:szCs w:val="24"/>
        </w:rPr>
      </w:pPr>
      <w:r w:rsidRPr="00103BDC">
        <w:rPr>
          <w:rFonts w:ascii="Times New Roman" w:hAnsi="Times New Roman"/>
          <w:szCs w:val="24"/>
        </w:rPr>
        <w:fldChar w:fldCharType="begin">
          <w:ffData>
            <w:name w:val="Text12"/>
            <w:enabled/>
            <w:calcOnExit w:val="0"/>
            <w:helpText w:type="text" w:val="Enter department chair name and title in this field.&#10;&#10;     Example:&#10;     Elvis Presley, Chair"/>
            <w:statusText w:type="text" w:val="Department chair"/>
            <w:textInput>
              <w:default w:val="CHAIR"/>
            </w:textInput>
          </w:ffData>
        </w:fldChar>
      </w:r>
      <w:bookmarkStart w:id="1" w:name="Text12"/>
      <w:r w:rsidRPr="00103BDC">
        <w:rPr>
          <w:rFonts w:ascii="Times New Roman" w:hAnsi="Times New Roman"/>
          <w:szCs w:val="24"/>
        </w:rPr>
        <w:instrText xml:space="preserve"> FORMTEXT </w:instrText>
      </w:r>
      <w:r w:rsidRPr="00103BDC">
        <w:rPr>
          <w:rFonts w:ascii="Times New Roman" w:hAnsi="Times New Roman"/>
          <w:szCs w:val="24"/>
        </w:rPr>
      </w:r>
      <w:r w:rsidRPr="00103BDC">
        <w:rPr>
          <w:rFonts w:ascii="Times New Roman" w:hAnsi="Times New Roman"/>
          <w:szCs w:val="24"/>
        </w:rPr>
        <w:fldChar w:fldCharType="separate"/>
      </w:r>
      <w:r w:rsidRPr="00103BDC">
        <w:rPr>
          <w:rFonts w:ascii="Times New Roman" w:hAnsi="Times New Roman"/>
          <w:noProof/>
          <w:szCs w:val="24"/>
        </w:rPr>
        <w:t>CHAIR</w:t>
      </w:r>
      <w:r w:rsidRPr="00103BDC">
        <w:rPr>
          <w:rFonts w:ascii="Times New Roman" w:hAnsi="Times New Roman"/>
          <w:szCs w:val="24"/>
        </w:rPr>
        <w:fldChar w:fldCharType="end"/>
      </w:r>
      <w:bookmarkEnd w:id="1"/>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w:textInput>
          </w:ffData>
        </w:fldChar>
      </w:r>
      <w:bookmarkStart w:id="2" w:name="Text14"/>
      <w:r w:rsidRPr="00103BDC">
        <w:rPr>
          <w:rFonts w:ascii="Times New Roman" w:hAnsi="Times New Roman"/>
          <w:szCs w:val="24"/>
        </w:rPr>
        <w:instrText xml:space="preserve"> FORMTEXT </w:instrText>
      </w:r>
      <w:r w:rsidRPr="00103BDC">
        <w:rPr>
          <w:rFonts w:ascii="Times New Roman" w:hAnsi="Times New Roman"/>
          <w:szCs w:val="24"/>
        </w:rPr>
      </w:r>
      <w:r w:rsidRPr="00103BDC">
        <w:rPr>
          <w:rFonts w:ascii="Times New Roman" w:hAnsi="Times New Roman"/>
          <w:szCs w:val="24"/>
        </w:rPr>
        <w:fldChar w:fldCharType="separate"/>
      </w:r>
      <w:r w:rsidRPr="00103BDC">
        <w:rPr>
          <w:rFonts w:ascii="Times New Roman" w:hAnsi="Times New Roman"/>
          <w:noProof/>
          <w:szCs w:val="24"/>
        </w:rPr>
        <w:t>DEAN</w:t>
      </w:r>
      <w:r w:rsidRPr="00103BDC">
        <w:rPr>
          <w:rFonts w:ascii="Times New Roman" w:hAnsi="Times New Roman"/>
          <w:szCs w:val="24"/>
        </w:rPr>
        <w:fldChar w:fldCharType="end"/>
      </w:r>
      <w:bookmarkEnd w:id="2"/>
    </w:p>
    <w:p w14:paraId="4F9CCF38" w14:textId="77777777" w:rsidR="00420398" w:rsidRPr="00103BDC" w:rsidRDefault="00420398">
      <w:pPr>
        <w:rPr>
          <w:rFonts w:ascii="Times New Roman" w:hAnsi="Times New Roman"/>
          <w:szCs w:val="24"/>
        </w:rPr>
      </w:pPr>
      <w:r w:rsidRPr="00103BDC">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bookmarkStart w:id="3" w:name="Text13"/>
      <w:r w:rsidRPr="00103BDC">
        <w:rPr>
          <w:rFonts w:ascii="Times New Roman" w:hAnsi="Times New Roman"/>
          <w:szCs w:val="24"/>
        </w:rPr>
        <w:instrText xml:space="preserve"> FORMTEXT </w:instrText>
      </w:r>
      <w:r w:rsidRPr="00103BDC">
        <w:rPr>
          <w:rFonts w:ascii="Times New Roman" w:hAnsi="Times New Roman"/>
          <w:szCs w:val="24"/>
        </w:rPr>
      </w:r>
      <w:r w:rsidRPr="00103BDC">
        <w:rPr>
          <w:rFonts w:ascii="Times New Roman" w:hAnsi="Times New Roman"/>
          <w:szCs w:val="24"/>
        </w:rPr>
        <w:fldChar w:fldCharType="separate"/>
      </w:r>
      <w:r w:rsidRPr="00103BDC">
        <w:rPr>
          <w:rFonts w:ascii="Times New Roman" w:hAnsi="Times New Roman"/>
          <w:noProof/>
          <w:szCs w:val="24"/>
        </w:rPr>
        <w:t>DEPARTMENT</w:t>
      </w:r>
      <w:r w:rsidRPr="00103BDC">
        <w:rPr>
          <w:rFonts w:ascii="Times New Roman" w:hAnsi="Times New Roman"/>
          <w:szCs w:val="24"/>
        </w:rPr>
        <w:fldChar w:fldCharType="end"/>
      </w:r>
      <w:bookmarkEnd w:id="3"/>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tab/>
      </w:r>
      <w:r w:rsidRPr="00103BDC">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SCHOOL/COLLEGE"/>
            </w:textInput>
          </w:ffData>
        </w:fldChar>
      </w:r>
      <w:bookmarkStart w:id="4" w:name="Text15"/>
      <w:r w:rsidRPr="00103BDC">
        <w:rPr>
          <w:rFonts w:ascii="Times New Roman" w:hAnsi="Times New Roman"/>
          <w:szCs w:val="24"/>
        </w:rPr>
        <w:instrText xml:space="preserve"> FORMTEXT </w:instrText>
      </w:r>
      <w:r w:rsidRPr="00103BDC">
        <w:rPr>
          <w:rFonts w:ascii="Times New Roman" w:hAnsi="Times New Roman"/>
          <w:szCs w:val="24"/>
        </w:rPr>
      </w:r>
      <w:r w:rsidRPr="00103BDC">
        <w:rPr>
          <w:rFonts w:ascii="Times New Roman" w:hAnsi="Times New Roman"/>
          <w:szCs w:val="24"/>
        </w:rPr>
        <w:fldChar w:fldCharType="separate"/>
      </w:r>
      <w:r w:rsidRPr="00103BDC">
        <w:rPr>
          <w:rFonts w:ascii="Times New Roman" w:hAnsi="Times New Roman"/>
          <w:noProof/>
          <w:szCs w:val="24"/>
        </w:rPr>
        <w:t>SCHOOL/COLLEGE</w:t>
      </w:r>
      <w:r w:rsidRPr="00103BDC">
        <w:rPr>
          <w:rFonts w:ascii="Times New Roman" w:hAnsi="Times New Roman"/>
          <w:szCs w:val="24"/>
        </w:rPr>
        <w:fldChar w:fldCharType="end"/>
      </w:r>
      <w:bookmarkEnd w:id="4"/>
    </w:p>
    <w:p w14:paraId="4DC67860" w14:textId="77777777" w:rsidR="00420398" w:rsidRPr="00103BDC" w:rsidRDefault="00420398">
      <w:pPr>
        <w:rPr>
          <w:rFonts w:ascii="Times New Roman" w:hAnsi="Times New Roman"/>
          <w:szCs w:val="24"/>
        </w:rPr>
      </w:pPr>
    </w:p>
    <w:sectPr w:rsidR="00420398" w:rsidRPr="00103BDC" w:rsidSect="00A04957">
      <w:type w:val="continuous"/>
      <w:pgSz w:w="12240" w:h="15840" w:code="1"/>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588A" w14:textId="77777777" w:rsidR="0035239E" w:rsidRDefault="0035239E">
      <w:r>
        <w:separator/>
      </w:r>
    </w:p>
  </w:endnote>
  <w:endnote w:type="continuationSeparator" w:id="0">
    <w:p w14:paraId="3C85CFE1" w14:textId="77777777" w:rsidR="0035239E" w:rsidRDefault="0035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DD54" w14:textId="77777777" w:rsidR="0035239E" w:rsidRDefault="0035239E">
      <w:r>
        <w:separator/>
      </w:r>
    </w:p>
  </w:footnote>
  <w:footnote w:type="continuationSeparator" w:id="0">
    <w:p w14:paraId="1DD53CFC" w14:textId="77777777" w:rsidR="0035239E" w:rsidRDefault="00352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CA"/>
    <w:rsid w:val="000E06FC"/>
    <w:rsid w:val="000F18A5"/>
    <w:rsid w:val="00103BDC"/>
    <w:rsid w:val="002B2E8F"/>
    <w:rsid w:val="0035239E"/>
    <w:rsid w:val="003A417C"/>
    <w:rsid w:val="00420398"/>
    <w:rsid w:val="004B2B99"/>
    <w:rsid w:val="005139CF"/>
    <w:rsid w:val="005D633A"/>
    <w:rsid w:val="0068260F"/>
    <w:rsid w:val="006E39EC"/>
    <w:rsid w:val="006F5905"/>
    <w:rsid w:val="007D082E"/>
    <w:rsid w:val="0083055D"/>
    <w:rsid w:val="00840F4B"/>
    <w:rsid w:val="009743CA"/>
    <w:rsid w:val="009B3CAA"/>
    <w:rsid w:val="009B6952"/>
    <w:rsid w:val="009E3D2C"/>
    <w:rsid w:val="00A04957"/>
    <w:rsid w:val="00B0126A"/>
    <w:rsid w:val="00B13323"/>
    <w:rsid w:val="00D37840"/>
    <w:rsid w:val="00E36436"/>
    <w:rsid w:val="00E55C75"/>
    <w:rsid w:val="00E96965"/>
    <w:rsid w:val="00EA2915"/>
    <w:rsid w:val="00F6014C"/>
    <w:rsid w:val="00F96A76"/>
    <w:rsid w:val="00FD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6FA58"/>
  <w15:chartTrackingRefBased/>
  <w15:docId w15:val="{72ECB6D9-7FB4-4B4B-96F9-E630C7B5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eastAsia="Times New Roman" w:hAnsi="New York"/>
      <w:sz w:val="24"/>
    </w:rPr>
  </w:style>
  <w:style w:type="paragraph" w:styleId="Heading1">
    <w:name w:val="heading 1"/>
    <w:basedOn w:val="Normal"/>
    <w:next w:val="Normal"/>
    <w:qFormat/>
    <w:pPr>
      <w:keepNext/>
      <w:jc w:val="center"/>
      <w:outlineLvl w:val="0"/>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22"/>
    </w:rPr>
  </w:style>
  <w:style w:type="paragraph" w:styleId="BodyTextIndent">
    <w:name w:val="Body Text Indent"/>
    <w:basedOn w:val="Normal"/>
    <w:semiHidden/>
    <w:pPr>
      <w:ind w:left="720"/>
    </w:pPr>
    <w:rPr>
      <w:rFonts w:ascii="Times" w:hAnsi="Time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apple-converted-space">
    <w:name w:val="apple-converted-space"/>
    <w:basedOn w:val="DefaultParagraphFont"/>
    <w:rsid w:val="0083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4496">
      <w:bodyDiv w:val="1"/>
      <w:marLeft w:val="0"/>
      <w:marRight w:val="0"/>
      <w:marTop w:val="0"/>
      <w:marBottom w:val="0"/>
      <w:divBdr>
        <w:top w:val="none" w:sz="0" w:space="0" w:color="auto"/>
        <w:left w:val="none" w:sz="0" w:space="0" w:color="auto"/>
        <w:bottom w:val="none" w:sz="0" w:space="0" w:color="auto"/>
        <w:right w:val="none" w:sz="0" w:space="0" w:color="auto"/>
      </w:divBdr>
    </w:div>
    <w:div w:id="735133339">
      <w:bodyDiv w:val="1"/>
      <w:marLeft w:val="0"/>
      <w:marRight w:val="0"/>
      <w:marTop w:val="0"/>
      <w:marBottom w:val="0"/>
      <w:divBdr>
        <w:top w:val="none" w:sz="0" w:space="0" w:color="auto"/>
        <w:left w:val="none" w:sz="0" w:space="0" w:color="auto"/>
        <w:bottom w:val="none" w:sz="0" w:space="0" w:color="auto"/>
        <w:right w:val="none" w:sz="0" w:space="0" w:color="auto"/>
      </w:divBdr>
    </w:div>
    <w:div w:id="1281841098">
      <w:bodyDiv w:val="1"/>
      <w:marLeft w:val="0"/>
      <w:marRight w:val="0"/>
      <w:marTop w:val="0"/>
      <w:marBottom w:val="0"/>
      <w:divBdr>
        <w:top w:val="none" w:sz="0" w:space="0" w:color="auto"/>
        <w:left w:val="none" w:sz="0" w:space="0" w:color="auto"/>
        <w:bottom w:val="none" w:sz="0" w:space="0" w:color="auto"/>
        <w:right w:val="none" w:sz="0" w:space="0" w:color="auto"/>
      </w:divBdr>
    </w:div>
    <w:div w:id="18060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ice.wayne.edu/" TargetMode="External"/><Relationship Id="rId12" Type="http://schemas.openxmlformats.org/officeDocument/2006/relationships/hyperlink" Target="http://www.newi9.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wayne.edu/resources/academic-personnel/collective-bargaining-agreements" TargetMode="External"/><Relationship Id="rId11" Type="http://schemas.openxmlformats.org/officeDocument/2006/relationships/hyperlink" Target="https://hr.wayne.edu/current/benefits" TargetMode="External"/><Relationship Id="rId5" Type="http://schemas.openxmlformats.org/officeDocument/2006/relationships/endnotes" Target="endnotes.xml"/><Relationship Id="rId10" Type="http://schemas.openxmlformats.org/officeDocument/2006/relationships/hyperlink" Target="https://hr.wayne.edu/tcw/retirement-savings/403b" TargetMode="External"/><Relationship Id="rId4" Type="http://schemas.openxmlformats.org/officeDocument/2006/relationships/footnotes" Target="footnotes.xml"/><Relationship Id="rId9" Type="http://schemas.openxmlformats.org/officeDocument/2006/relationships/hyperlink" Target="http://www.generalcounsel.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4779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Employment Agreement</vt:lpstr>
    </vt:vector>
  </TitlesOfParts>
  <Company>Wayne State University</Company>
  <LinksUpToDate>false</LinksUpToDate>
  <CharactersWithSpaces>5466</CharactersWithSpaces>
  <SharedDoc>false</SharedDoc>
  <HLinks>
    <vt:vector size="12" baseType="variant">
      <vt:variant>
        <vt:i4>327709</vt:i4>
      </vt:variant>
      <vt:variant>
        <vt:i4>18</vt:i4>
      </vt:variant>
      <vt:variant>
        <vt:i4>0</vt:i4>
      </vt:variant>
      <vt:variant>
        <vt:i4>5</vt:i4>
      </vt:variant>
      <vt:variant>
        <vt:lpwstr>http://www.newi9.com/</vt:lpwstr>
      </vt:variant>
      <vt:variant>
        <vt:lpwstr/>
      </vt:variant>
      <vt:variant>
        <vt:i4>3473529</vt:i4>
      </vt:variant>
      <vt:variant>
        <vt:i4>3</vt:i4>
      </vt:variant>
      <vt:variant>
        <vt:i4>0</vt:i4>
      </vt:variant>
      <vt:variant>
        <vt:i4>5</vt:i4>
      </vt:variant>
      <vt:variant>
        <vt:lpwstr>https://provost.wayne.edu/resources/academic-personnel/collective-bargaining-agreements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Office of the Provost</dc:creator>
  <cp:keywords/>
  <cp:lastModifiedBy>Jake Wilson</cp:lastModifiedBy>
  <cp:revision>2</cp:revision>
  <cp:lastPrinted>2018-09-05T18:45:00Z</cp:lastPrinted>
  <dcterms:created xsi:type="dcterms:W3CDTF">2022-09-13T19:37:00Z</dcterms:created>
  <dcterms:modified xsi:type="dcterms:W3CDTF">2022-09-13T19:37:00Z</dcterms:modified>
</cp:coreProperties>
</file>